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spacing w:lineRule="auto" w:line="240" w:before="24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города Ростова-на-Дону «Детский сад № 107»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344091 г. Ростов-на-Дону ул. Каширская, 10/2 т. (факс) 242-84-95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31.08.2016     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ab/>
        <w:tab/>
        <w:tab/>
        <w:tab/>
        <w:tab/>
        <w:tab/>
        <w:tab/>
        <w:tab/>
        <w:tab/>
        <w:tab/>
        <w:t>№ 127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W w:w="4650" w:type="dxa"/>
        <w:jc w:val="left"/>
        <w:tblInd w:w="-1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0"/>
      </w:tblGrid>
      <w:tr>
        <w:trPr/>
        <w:tc>
          <w:tcPr>
            <w:tcW w:w="46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jc w:val="both"/>
              <w:textAlignment w:val="baseline"/>
              <w:rPr>
                <w:rFonts w:ascii="Times New Roman" w:hAnsi="Times New Roman" w:eastAsia="Lucida Sans Unicode" w:cs="Tahoma"/>
                <w:sz w:val="28"/>
                <w:szCs w:val="28"/>
                <w:lang w:eastAsia="ru-RU"/>
              </w:rPr>
            </w:pPr>
            <w:r>
              <w:rPr>
                <w:rFonts w:eastAsia="Lucida Sans Unicode" w:cs="Tahoma" w:ascii="Times New Roman" w:hAnsi="Times New Roman"/>
                <w:sz w:val="28"/>
                <w:szCs w:val="28"/>
                <w:lang w:eastAsia="ru-RU"/>
              </w:rPr>
              <w:t>Об организации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Lucida Sans Unicode" w:cs="Tahoma" w:ascii="Times New Roman" w:hAnsi="Times New Roman"/>
                <w:sz w:val="28"/>
                <w:szCs w:val="28"/>
                <w:lang w:eastAsia="ru-RU"/>
              </w:rPr>
              <w:t>комиссии «За безопасность дорожного движения» на 2016-2017 учебный год</w:t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целях обеспечении безопасности жизнедеятельности детей дошкольного возраста, повышения эффективности занятий  по обучению ПДД, повышения культуры поведения на улице, в транспорте, в соответствии с годовым планом работы на </w:t>
      </w: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 xml:space="preserve">2016-2017 </w:t>
      </w:r>
      <w:r>
        <w:rPr>
          <w:rFonts w:ascii="Times New Roman" w:hAnsi="Times New Roman"/>
          <w:sz w:val="28"/>
          <w:szCs w:val="28"/>
        </w:rPr>
        <w:t xml:space="preserve">учебный год, образовательной программой, годовым календарным графиком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Lucida Sans Unicode" w:cs="Tahoma"/>
          <w:b/>
          <w:b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b/>
          <w:sz w:val="28"/>
          <w:szCs w:val="28"/>
          <w:lang w:eastAsia="ru-RU"/>
        </w:rPr>
        <w:t>ПРИКАЗЫВАЮ: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 xml:space="preserve">Утвердить состав комиссии «За безопасность дорожного движения» на 2016-2017 учебный год: 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>Корпус 1 ул. Каширская, 10/2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477" w:right="0" w:hanging="0"/>
        <w:contextualSpacing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>-Натхина М.С., старший воспитатель - руководитель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477" w:right="0" w:hanging="0"/>
        <w:contextualSpacing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>-Савченко С.М., воспитатель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477" w:right="0" w:hanging="0"/>
        <w:contextualSpacing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>-Неведомая А.А, воспитатель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477" w:right="0" w:hanging="0"/>
        <w:contextualSpacing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>-Астраханбеева М.В., родитель группы № 6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534" w:right="0" w:hanging="0"/>
        <w:contextualSpacing/>
        <w:jc w:val="both"/>
        <w:textAlignment w:val="baseline"/>
        <w:rPr>
          <w:highlight w:val="white"/>
        </w:rPr>
      </w:pPr>
      <w:r>
        <w:rPr>
          <w:rFonts w:eastAsia="Lucida Sans Unicode" w:cs="Tahoma" w:ascii="Times New Roman" w:hAnsi="Times New Roman"/>
          <w:sz w:val="28"/>
          <w:szCs w:val="28"/>
          <w:highlight w:val="white"/>
          <w:lang w:eastAsia="ru-RU"/>
        </w:rPr>
        <w:t>-Горбанева С.В., родитель группы № 11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highlight w:val="white"/>
          <w:lang w:eastAsia="ru-RU"/>
        </w:rPr>
        <w:t>Корпус 2 ул. Прогрессивная, 7/1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174" w:right="0" w:hanging="0"/>
        <w:contextualSpacing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  <w:highlight w:val="yellow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highlight w:val="white"/>
          <w:lang w:eastAsia="ru-RU"/>
        </w:rPr>
        <w:t xml:space="preserve">-Осипенко Н.В., заместитель руководителя 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174" w:right="0" w:hanging="0"/>
        <w:contextualSpacing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  <w:highlight w:val="yellow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highlight w:val="white"/>
          <w:lang w:eastAsia="ru-RU"/>
        </w:rPr>
        <w:t>-Шкурова Н.П., воспитатель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174" w:right="0" w:hanging="0"/>
        <w:contextualSpacing/>
        <w:jc w:val="both"/>
        <w:textAlignment w:val="baseline"/>
        <w:rPr>
          <w:rFonts w:ascii="Times New Roman" w:hAnsi="Times New Roman" w:eastAsia="Lucida Sans Unicode" w:cs="Tahoma"/>
          <w:sz w:val="28"/>
          <w:szCs w:val="28"/>
          <w:highlight w:val="yellow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highlight w:val="white"/>
          <w:lang w:eastAsia="ru-RU"/>
        </w:rPr>
        <w:t>-Фетисова Н.Ю., руководитель ФВ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174" w:right="0" w:hanging="0"/>
        <w:contextualSpacing/>
        <w:jc w:val="both"/>
        <w:textAlignment w:val="baseline"/>
        <w:rPr>
          <w:color w:val="000033"/>
          <w:highlight w:val="white"/>
        </w:rPr>
      </w:pPr>
      <w:r>
        <w:rPr>
          <w:rFonts w:eastAsia="Lucida Sans Unicode" w:cs="Tahoma" w:ascii="Times New Roman" w:hAnsi="Times New Roman"/>
          <w:color w:val="000033"/>
          <w:sz w:val="28"/>
          <w:szCs w:val="28"/>
          <w:highlight w:val="white"/>
          <w:lang w:eastAsia="ru-RU"/>
        </w:rPr>
        <w:t>-Неведомый А.Г., родитель группы № 5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174" w:right="0" w:hanging="0"/>
        <w:contextualSpacing/>
        <w:jc w:val="both"/>
        <w:textAlignment w:val="baseline"/>
        <w:rPr>
          <w:color w:val="000033"/>
          <w:highlight w:val="white"/>
        </w:rPr>
      </w:pPr>
      <w:r>
        <w:rPr>
          <w:rFonts w:eastAsia="Lucida Sans Unicode" w:cs="Tahoma" w:ascii="Times New Roman" w:hAnsi="Times New Roman"/>
          <w:color w:val="000033"/>
          <w:sz w:val="28"/>
          <w:szCs w:val="28"/>
          <w:highlight w:val="white"/>
          <w:lang w:eastAsia="ru-RU"/>
        </w:rPr>
        <w:t>-Тищенко Т.С. родитель группы № 3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ind w:left="360" w:hanging="0"/>
        <w:jc w:val="both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highlight w:val="white"/>
          <w:lang w:eastAsia="ru-RU"/>
        </w:rPr>
        <w:t>Утвердить план работы  комиссии «За б</w:t>
      </w: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>езопасность дорожного движения» на 2016-2017 учебный год (Приложение 1).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ind w:left="360" w:hanging="0"/>
        <w:jc w:val="both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положение о работе комиссии «За безопасность дорожного движения в МБДОУ № 107 (Приложение 2).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Ответственность за исполнение приказа возлагаю на старшего воспитателя Натхину М.С., зам. заведующего Осипенко Н.В.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>
      <w:pPr>
        <w:pStyle w:val="Normal"/>
        <w:widowControl w:val="false"/>
        <w:suppressAutoHyphens w:val="true"/>
        <w:spacing w:lineRule="auto" w:line="360" w:before="0" w:after="0"/>
        <w:ind w:left="360" w:hanging="0"/>
        <w:jc w:val="both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eastAsia="Lucida Sans Unicode" w:cs="Tahoma" w:ascii="Times New Roman" w:hAnsi="Times New Roman"/>
          <w:sz w:val="28"/>
          <w:szCs w:val="28"/>
          <w:lang w:eastAsia="ru-RU"/>
        </w:rPr>
        <w:t>Заведующий                                                    Н.А. Ишханян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 приказом ознакомлен: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360" w:before="0" w:after="0"/>
        <w:jc w:val="right"/>
        <w:rPr/>
      </w:pPr>
      <w:r>
        <w:rPr/>
      </w:r>
    </w:p>
    <w:sectPr>
      <w:type w:val="nextPage"/>
      <w:pgSz w:w="11906" w:h="16838"/>
      <w:pgMar w:left="1350" w:right="125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71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cs="Symbol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  <w:sz w:val="28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  <w:sz w:val="28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  <w:sz w:val="28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d27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bd2710"/>
  </w:style>
  <w:style w:type="numbering" w:styleId="WW8Num3" w:customStyle="1">
    <w:name w:val="WW8Num3"/>
    <w:qFormat/>
    <w:rsid w:val="00bd271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LibreOffice/5.1.2.2$Windows_x86 LibreOffice_project/d3bf12ecb743fc0d20e0be0c58ca359301eb705f</Application>
  <Pages>2</Pages>
  <Words>204</Words>
  <Characters>1350</Characters>
  <CharactersWithSpaces>1731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2014-09-24T09:48:00Z</dcterms:created>
  <dc:creator>Ирина</dc:creator>
  <dc:description/>
  <dc:language>ru-RU</dc:language>
  <cp:lastModifiedBy/>
  <cp:lastPrinted>2017-03-16T10:07:07Z</cp:lastPrinted>
  <dcterms:modified xsi:type="dcterms:W3CDTF">2017-03-16T10:07:47Z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